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21598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988" w:rsidRDefault="00665C3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215988" w:rsidRDefault="00665C3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215988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</w:tr>
      <w:tr w:rsidR="00215988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21598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215988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01.01.2025</w:t>
            </w:r>
          </w:p>
        </w:tc>
      </w:tr>
      <w:tr w:rsidR="00215988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</w:tr>
      <w:tr w:rsidR="0021598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0"/>
              </w:rPr>
            </w:pPr>
          </w:p>
        </w:tc>
      </w:tr>
      <w:tr w:rsidR="0021598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0"/>
              </w:rPr>
            </w:pPr>
          </w:p>
        </w:tc>
      </w:tr>
      <w:tr w:rsidR="0021598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0"/>
              </w:rPr>
            </w:pPr>
          </w:p>
        </w:tc>
      </w:tr>
      <w:tr w:rsidR="0021598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0"/>
              </w:rPr>
            </w:pPr>
          </w:p>
        </w:tc>
      </w:tr>
      <w:tr w:rsidR="00215988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Михайловский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001</w:t>
            </w:r>
          </w:p>
        </w:tc>
      </w:tr>
      <w:tr w:rsidR="00215988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</w:tr>
      <w:tr w:rsidR="00215988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городских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215988" w:rsidRDefault="00665C38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63760000</w:t>
            </w:r>
          </w:p>
        </w:tc>
      </w:tr>
      <w:tr w:rsidR="00215988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</w:tr>
      <w:tr w:rsidR="0021598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21598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</w:tr>
      <w:tr w:rsidR="00215988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</w:tr>
    </w:tbl>
    <w:p w:rsidR="00215988" w:rsidRDefault="00215988">
      <w:pPr>
        <w:rPr>
          <w:vanish/>
        </w:rPr>
      </w:pPr>
    </w:p>
    <w:tbl>
      <w:tblPr>
        <w:tblW w:w="10380" w:type="dxa"/>
        <w:tblInd w:w="-59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1"/>
      </w:tblGrid>
      <w:tr w:rsidR="00215988">
        <w:trPr>
          <w:trHeight w:val="645"/>
        </w:trPr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5988" w:rsidRDefault="00665C38">
            <w:pPr>
              <w:shd w:val="clear" w:color="auto" w:fill="FFFFFF"/>
              <w:spacing w:before="20" w:after="20"/>
              <w:ind w:right="5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          Раздел 1 "Организационная структура субъекта бюджетной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отчетности"</w:t>
            </w:r>
          </w:p>
          <w:p w:rsidR="00215988" w:rsidRDefault="00665C38">
            <w:pPr>
              <w:shd w:val="clear" w:color="auto" w:fill="FFFFFF"/>
              <w:spacing w:before="20" w:after="20"/>
              <w:ind w:right="60"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управление администрации МО п. Михайловский Саратовской области является структурным подразделением администрации муниципального образования п. Михайловский. Финансовое управление поставлено на учет в МРИФНС №6445 с присвоением ИНН 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418003777, КПП 641801001, ЕГРЮЛ 1046404502099, и зарегистрировано по адресу: 413540, Российская Федерация,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ул. 60 лет Победы, д.6. Финансовое управление имеет печать со своим наименованием, штампы, банковские реквизит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 регистрируемые в порядке, установленном действующим законодательством и нормативно-правовыми актами органов местного самоуправления, необходимые для осуществления финансово-хозяйственной деятельности.</w:t>
            </w:r>
          </w:p>
          <w:p w:rsidR="00215988" w:rsidRDefault="00665C38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управление осуществляет деятельность в 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ответствии с Положением о Финансовом управлении администрации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 области, утвержденного Постановлением главы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п.Михайловский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 области от 22.02.2022 г. №32 «Об утверждении Положения о Финансово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управлении администрации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п.Михайловский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 области и наделении полномочиями по государственной регистрации учредительных документов". Ответственные лица за отчетный период: начальник финансового управления Лаптева Свет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лана Викторовна, начальник отдела учета, отчетности и контроля Мельник Ольга Викторовна.</w:t>
            </w:r>
          </w:p>
          <w:p w:rsidR="00215988" w:rsidRDefault="00665C38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управление является органом исполнительной власти, подведомственных учреждений не имеет.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конец отчетного периода бюджет муниципального образования п.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Михайловский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Саратовской области включает в себя 10 получателей бюджетных средств, из них: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органа местного самоуправления, являющиеся участниками бюджетного процесса: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муниципального образования п. Михайловский Саратовской области ИНН 641800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0529 (ГРБС);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Финансовое управление администрации муниципального образования п. Михайловский Саратовской области ИНН 6418003777(ГРБС);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Контрольно-счетная комиссия муниципального образования поселка Михайловский Саратовской области ИНН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6445027791 (ГРБС);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муниципальных казенных учреждения, из них ГРБС - 2, ПБС-2</w:t>
            </w:r>
            <w:proofErr w:type="gramEnd"/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Муниципальное учреждение "Централизованная бухгалтерия и служба материально-технического обеспечения и транспортного обслуживания органов местного самоуправления муниципального образования поселок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Михайловский Саратовской области" ИНН 6418000864 (ПБС); 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казенное учреждение культуры "Дом культуры" муниципального образования поселок Михайловский Саратовской области" ИНН 6418009627 (ГРБС);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казенное учреждение "Спортивная шко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ла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 области ИНН 6418000085 (ГРБС);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учреждение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дежурно-диспетчерская служба-112 муниципального образования поселок Михайловский Саратовской области" ИНН 6418000991 (ПБС);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бюджетных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учреждения (получателей субсидии на муниципальное задание):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дошкольное образовательное учреждение детский №1 "Сказка" муниципального образования поселка Михайловский Саратовской области ИНН 6418003784;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Муниципальное общеобразовательное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учреждение "средняя общеобразовательная школа муниципального образования поселок Михайловский Саратовской области ИНН 6418000649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;</w:t>
            </w:r>
            <w:proofErr w:type="gramEnd"/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Муниципальное учреждение "Редакция газеты "Михайловские новости" муниципального образования поселок Михайловский Саратовской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области ИНН 6418003791;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унитарных предприятия: 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Муниципальное унитарное предприятие "Жилищно-коммунальное хозяйство" ЗАТО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ИНН 6418000367;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Муниципальное Унитарное Предприятие "Водоресурс" ЗАТО Михайловский Саратовской обла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 ИНН 6418001466.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учреждение - орган власти, не являющийся участником бюджетного процесса - Собрание депутатов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 области ИНН 6418000751</w:t>
            </w:r>
          </w:p>
          <w:p w:rsidR="00215988" w:rsidRDefault="00665C38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Организационная структура МО п. Михайловский Саратовской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представлена в ф.0503161.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      Раздел 2 "Результаты деятельности субъекта бюджетной отчетности"</w:t>
            </w:r>
          </w:p>
          <w:p w:rsidR="00215988" w:rsidRDefault="00665C38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Результатом деятельности финансового управления является качественное и своевременное управление финансовыми потоками, бюджетное планирование,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бухгалтерского учета в соответствии с инструкциями от 01.12.2010г. №157н и от 06.12.2010г. №162н, и формирование отчетности согласно Инструкции от 28.12.2010г. №191-Н.</w:t>
            </w:r>
          </w:p>
          <w:p w:rsidR="00215988" w:rsidRDefault="00665C38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отчетном периоде основные фонды приобретались в связи с обеспечением вып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олнения текущей деятельности. Общая сумма основных средств по первоначальной стоимости составляет 84 168 979,17 руб.., амортизация 51 438 956,85 руб., что составляет 61,11 %, таким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техническое состояние основных средств в целом можно считать удовле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творительным. Основные средства на балансе учреждений находятся на праве оперативного управления. Принимаются к учету по первоначальной стоимости, амортизация начисляется ежемесячно, согласно классификации основных средств, включаемых в амортизационные гру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ппы (Постановление Правительства РФ от 01.01.2002г. №1 с изменениями и дополнениями). Нефинансовые активы имущества казны по первоначальной стоимости составляют  929 222 713,07 руб., амортизация 545 743 493,54 руб., что составляет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58,73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% таким образом тех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ническое состояние нефинансовых активов казны в целом можно считать удовлетворительным.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непроизведенных активов составляет 73 143 850,65 руб.</w:t>
            </w:r>
          </w:p>
          <w:p w:rsidR="00215988" w:rsidRDefault="00665C38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Материальными запасами учреждения обеспечиваются своевременно. Сумма приобретенных материальных запасов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отчетном периоде 2 500 112,71 руб., что составляет 100% от необходимости. Поставка товаров, работ и услуг осуществляется путем заключения простых договоров, проведения аукционов, размещения запроса котировок.</w:t>
            </w:r>
          </w:p>
          <w:p w:rsidR="00215988" w:rsidRDefault="00665C38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Для улучшения состояния основных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дится их капитальный и текущий ремонт, замена отдельных комплектующих. В целях обеспечения сохранности нефинансовых активов проводятся инвентаризации, проверки соответствия данных по договорам аренды, безвозмездного пользования и т.д.</w:t>
            </w:r>
          </w:p>
          <w:p w:rsidR="00215988" w:rsidRDefault="00665C38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215988" w:rsidRDefault="00665C38">
            <w:pPr>
              <w:shd w:val="clear" w:color="auto" w:fill="FFFFFF"/>
              <w:ind w:left="3740" w:hanging="37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3 "Анализ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отчета об исполнении бюджета субъектом бюджетной         отчетности"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соответствии с действующим законодательством Финансовое управление уполномочено на составление отчетности городского округа.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в отчетном периоде составило по доходам с учетом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безвозмездных перечислений 151 591 468,30 руб. (107,1% к уточненным бюджетным назначениям отчетного периода), по расходам 138 833 839,17 руб. (95,3% к уточненным бюджетным назначениям отчетного периода). Превышение доходов над расходами (профицит бюджета)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составляет 12 757 629,13 руб.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 бюджета утверждены в сумме 31 170 344,14 руб., исполнены в сумме 41 785 649,39 руб., что составляет 134,1% от плановых назначений. В том числе: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138,3%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 уплаты акцизов 116,6%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 100%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Налог, взимаемый в связи с применением патентной системы налогообложения 91,8%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 97,9%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Транспортный налог 111,3%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Земельный налог 85,3%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Арендная плата за землю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122,3%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Аренда имущества 111,8%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(платежи в бюджет по договорам социального найма)131,1%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Платежи при пользовании природными ресурсами 60,8%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оказания платн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услуг и компенсации затрат государства 155,7%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продажи материальных и нематериальных активов 371,2%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Штрафы, санкции, возмещение ущерба 105,9%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неналоговые доходы 100% - инициативные платежи.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Неисполнение плановых назначений по коду бюдже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тной классификации 05411105012040000120 "Доходы,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ение договоров аренды указанных земельных участков"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2 604,42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образовалось в связи с досрочным расторжением договора аренды.</w:t>
            </w:r>
            <w:proofErr w:type="gramEnd"/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 коду бюджетной классификации 05411105024040000120 "Доходы,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ципальных бюджетных и автономных учреждений)"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27 936,25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больше плановых показателей по причине заключения новых договоров аренды.</w:t>
            </w:r>
            <w:proofErr w:type="gramEnd"/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коду бюджетной классификации 05411105074040000120 "Доходы от сдачи в аренду имущества, составляющего казну городских округов (за исключением земельных участков)"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277 062,65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больше плановых показателей по прич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ине заключения новых договоров аренды.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коду бюджетной классификации 05411109044040000120 "Прочие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ений, а также имущества муниципальных унитарных предприятий, в том числе казенных)"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120 397,09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больше плановых показателей в связи с погашением задолженности по договорам социального найма.</w:t>
            </w:r>
            <w:proofErr w:type="gramEnd"/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коду бюджетной кла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ссификации 05411302064040000130 "Доходы, поступающие в порядке возмещения расходов, понесенных в связи с эксплуатацией имущества городских округов"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187 650,42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коду бюджетной классификации 05611301994040000130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"Прочие доходы от оказания платных услуг (работ) получателями средств бюджетов городских округов"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60 917,00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больше плановых показателей по причине заключения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новых договоров по возмещению расходов (коммунальные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услуги).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коду бюджетной классификации 05411402043040000410 "Доходы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нитарных предприятий, в том числе казенных), в части реализации основных средств по указанному имуществу"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985 000,00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коду бюджетной классификации 05411406024040000430 "Доходы от продажи земельных участков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нах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одящихся в собственности городских округов (за исключением земельных участков муниципальных бюджетных и автономных учреждений)"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364 013,70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больше плановых показателей в связи с завершением процедуры проведения 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лектронного аукциона по продаже единого комплекса недвижимости.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коду бюджетной классификации 05411601203012302140 "Административные штрафы, установленные главой 20 Кодекса Российской Федерации об административных правонарушениях, за административные пра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2 200,00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коду бюджетной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классификации 05411602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010022399140 "Административные штрафы, установленные законами субъектов Российской Федерации об административных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правонарушениях, за нарушение законов и иных нормативных правовых актов субъектов Российской Федерации (штрафы, налагаемые административными 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миссиями)"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6 000,00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больше плановых показателей по причине установления административного наказания за совершение административного правонарушения.</w:t>
            </w:r>
            <w:proofErr w:type="gramEnd"/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коду бюджетной классификации 05411607010040000140 "Штрафы, 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округа" поступление доходов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21 327,05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больше плановых показателей в связи с поступлением оплаты пени за просрочку исполнения обязательств по контракту.</w:t>
            </w:r>
            <w:proofErr w:type="gramEnd"/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Налоговые доходы исполнены на 132% к годовым бюджетным назначениям, неналоговые доходы (без учета доходов, полученн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бюджетными учреждениями от приносящей доход деятельности) на 146,2%.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сравнению с 2023 годом произошло увеличение поступлений по следующим видам доходов: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налог на доходы физических лиц на 202,8% (на 14 457 559,60 руб. больше);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доходы от уплаты 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кцизов на 106,2% (на 210 256,59 руб. больше);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транспортный налог на 114,8% (на 272 933,97 руб. больше);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аренда имущества на 262,3% (на 1 619 274,57 руб. больше);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прочие поступления от использования имущества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найм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жилья) на 148% (на 164 69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8,79 руб. больше);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возмещение расходов на 123,9% (на 134 127,33 руб. больше);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штрафы на 1010,9 % (на 477 268,22 руб. больше).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Поступление безвозмездных перечислений из областного бюджета составило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109 805 818,91 руб., или 99,4% от уточненного годового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плана.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Неисполнение плановых назначений по коду бюджетной классификации 00120229999040078150 "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еры"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267 783,83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образовалось в результате достижения показателей по итогам года.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Неисполнение плановых назначений по коду бюджетной классификации 00120230024040008150 "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убвенции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истративных комиссий, определению перечня должностных лиц, уполномоченных составлять протоколы об административных правонарушениях"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35 679,62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образовалось в результате достижения показателей по итогам года.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Неисполнение плановых 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азначений по коду бюджетной классификации 00120230024040009150 "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убвенции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159 439,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78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образовалось в результате достижения показателей по итогам года.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Неисполнение плановых назначений по коду бюджетной классификации 00120230024040012150 "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убвенции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бюджетам  городских округов области на осуществление органами местного сам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2 279,31 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образовалось в результате достижения показателей по итогам года.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Неисполнение плановых назначений по коду бюджетной классификации 00120230024040014150 "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убвенции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бюджетам городских округов области на компенсацию родительской платы за присмо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тр и уход за детьми в образовательных организациях, реализующих основную общеобразовательную программу дошкольного образования"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6 076,92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образовалось в результате достижения показателей по итогам года.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Неисполнение плановых назнач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ений по коду бюджетной классификации 00120230024040043150 "Субвенции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сти по обращению с животными без владельцев"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128 200,0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образовалось по причине отсутствия потребности.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Неисполнение плановых назначений по коду бюджетной классификации 00120235303040000150 "Субвенции бюджетам городских округов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34,07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образовалось по причине отсутствия потребности.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Неисполнение плановых наз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начений по коду бюджетной классификации 00120249999040117150 "Межбюджетные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14 670 руб.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образовалось по причине отсутствия потребности.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Расходы бюджета утверждены в сумме 145 693 220,72  руб. Расходная часть бюджета исполнена в сумме 138 833 839,17  руб., что составляет 95,3% от уточненных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бюджетных назначений.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том числе: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финансирование раздела 0100 «Общегосударственные вопросы» в бюджете на 2024 год предусмотрено 47 223 501,06 руб., кассовые расходы составили 43 024 339,56  руб. (91,1% от уточненных бюджетных назначений).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Причины отклонения от плановых назначений: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разделу 0100 «Общегосударственные вопросы» подразделу 0111 «Резервные фонды» целевой статье 9910008800 «Средства резервного фонда администрации п. Михайловский»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362 495,22 руб. (ф.0503164) 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необходимости расходования денежных средств резервного 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онда не было;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разделу 0100 «Общегосударственные вопросы»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целевой статье 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110076500 «Осуществление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шениях»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35 679,62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образовалось в результате достижения показателей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итогам года;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по разделу 0100 «Общегосударственные вопросы» подразделу 0104 «Функционирование Правительства Российской Федерации, высших исполнительных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государственной власти субъектов Российской Федерации, местных администраций» целевой статье 9110077120 «Осуществление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Федерации, обеспечение деятельности штатных работников»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159 439,78 руб.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образовалось в результате достижения показателей по итогам года;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разделу 0100 «Общегосударственные вопросы» подразделу 0104 «Функционирование Правительства Российской Федерации, высших исполнительных органов государственной власти субъекто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Российской Федерации, местных администраций» целевой статье 9110077800 «Осуществление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организациях, реализующих основную общеобразовательную программу дошкольного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образования»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2 279,31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образовалось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результате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достижения показателей по итогам года;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разделу 0100 «Общегосударственные вопросы» подразделу 0113 «Др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угие общегосударственные вопросы» целевой статье 13003Z0000 «Реализация основного мероприятия: содержание имущества» остаток бюджетных ассигнований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3 477 029,05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образовался по причине отсутствия потребности в связи с экономией ден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ежных средств по контрактам на поставку электрической энергии и на поставку газа.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разделу 0100 «Общегосударственные вопросы» подразделу 0113 «Другие общегосударственные вопросы» целевой статье 9950007200 «Средства, зарезервированные на оплату коммуна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льных услуг» остаток бюджетных ассигнований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72 766,90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образовался по причине отсутствия потребности в средствах.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кредиторская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задолженности по этому разделу отсутствуют.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финансирование раздела 0200 «Национальная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оборона» предусмотрено 139 000,0 руб., кассовые расходы составили 139 000,0 руб., что составляет 100% от плана.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Дебиторская и кредиторская задолженности по этому разделу отсутствуют.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 разделу 0300 «Национальная безопасность и правоохранительная деятельно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сть» запланировано 4 677 387,04 руб., исполнено в сумме 4 674 887,04 руб. (99,9% от плана).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разделу 0300 «Национальная безопасность и правоохранительная деятельность» целевой статье 17001Z0000 «Реализация основного мероприятия: профилактика правонару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шений несовершеннолетних и молодежи» остаток бюджетных ассигнований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2 500,00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образовался по причине отсутствия потребности в средствах.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Дебиторская и кредиторская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задолженности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поэтому разделу отсутствуют.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 разделу 0400 «Национ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альная экономика» запланировано в сумме 10 017 474,65 руб., исполнено в сумме 8 173 237,17 руб. (81,6% от плана).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подразделу 0405 "Сельское хозяйство и рыболовство" целевой статье 9110077130 «Осуществление органами местного самоуправления отдельных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осударственных полномочий по организации проведения мероприятий при осуществлении деятельности по обращению с животными без владельцев» остаток бюджетных ассигнований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128 200,00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образовался по причине отсутствия потребности в сред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ствах.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Бюджетные назначения по подразделу 0409 «Дорожное хозяйство (дорожные фонды)» составили 9 889 274,65 руб., исполнены в сумме 8 173 237,17 руб. (82,6% от плана).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 настоящему подразделу отражаются расходы дорожного фонда муниципального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п. Михайловский Саратовской области, созданного на основании решения Собрания депутатов № 138 от 14 ноября 2013 года «О создании муниципального дорожного фонда муниципального образования п. Михайловский Саратовской области и утверждении Порядка формировани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и использования бюджетных ассигнований муниципального дорожного фонда муниципального образования п. Михайловский Саратовской области» (с изменениями и дополнениями) и в соответствии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 пунктом 5 статьи 179.4. Бюджетного кодекса РФ объем бюджетных ассигнов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аний муниципального дорожного фонда утвержден в размере прогнозируемого объема доходов бюджета муниципального образования, установленного решением представительного органа муниципального образования с учетом остатка бюджетных ассигнований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2023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Неисполненные плановые назначения по целевой статье 03001Z0000 "Реализация основного мероприятия: Развитие системы маршрутного ориентирования на улично-дорожной сети МО п. Михайловский"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272 229,41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образовались в результате дост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ижения показателей по итогам года и будут направлены на увеличение бюджетных ассигнований муниципального дорожного фонда в 2025 году.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Неисполненные плановые назначения по целевой статье 04001Z0000 "Реализация основного мероприятия: ремонт автомобильных дор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ог общего пользования на территории муниципального образования поселок Михайловский Саратовской области с разработкой проектно-сметной документации и проведением экспертизы, проведением строительного контроля»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1 099 279,24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лись в результате достижения показателей по итогам года и будут направлены на увеличение бюджетных ассигнований муниципального дорожного фонда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2025 году.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Неисполненные плановые назначения по целевой статье 13003Z0000 "Реализация основного мероприятия: 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держание имущества"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328 228,83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образовались в результате достижения показателей по итогам года и будут направлены на увеличение бюджетных ассигнований муниципального дорожного фонда в 2025 году.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Дебиторская и кредиторская задолженн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ости по этому разделу отсутствуют.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Бюджетные назначения по разделу 0500 «Жилищно-коммунальное хозяйство» составили 12 579 343,44 руб. и исполнены в объеме 12 078 925,42 руб., что составляет 96,0% от плана.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Неисполненные плановые назначения по подразделу 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503 "Благоустройство" целевой статье 11002Z0000 "Реализация основного мероприятия: содержание уличного освещения, замена ламп, оплата электроэнергии"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163 258,51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образовались по причине отсутствия потребности в связи с экономией ден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ежных средств по контракту на поставку электрической энергии.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Неисполненные плановые назначения по подразделу 0503 "Благоустройство" целевой статье 11004Z0000 "Реализация основного мероприятия: содержание зеленых зон, зеленых насаждений и занимаемых ими 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рриторий - организация выполнения уборочных работ"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250 000,00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образовались по причине отсутствия потребности.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Неисполненные плановые назначения по подразделу 0503 "Благоустройство" целевой статье 11008Z0000 "Реализация основного 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роприятия: озеленение"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87 159,51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образовались по причине отсутствия потребности.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Дебиторская и кредиторская задолженности по этому разделу отсутствуют.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финансирование раздела 0700 «Образование» предусмотрено 63 069 776,30 руб.,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кассовые расходы составили 62 762 788,67 руб., что составляет 99,5% от плана.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Неисполненные плановые назначения по подразделу 0701 "Дошкольное образование" целевой статье 0600178750 "Финансовое обеспечение расходов за присмотр и уход за детьми дошкольного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возраста из многодетных семей в муниципальных образовательных организациях, реализующих образовательную программу дошкольного образования"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14 502,68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образовались в результате достижения показателей по итогам года. 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Неисполненные плановые назначения по подразделу 0703 "Дополнительное образование детей" целевой статье 1400172500 "Обеспечение сохранения достигнутых показателей повышения оплаты труда отдельных категорий работников бюджетной сферы"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267 783,83 руб.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целевой статье 14001S2500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бюджета"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2 704,51 руб. (ф.0503164)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образовались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результате дос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тижения показателей по итогам года. 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Неисполненные плановые назначения по подразделу 0709 "Другие вопросы в области образования" целевой статье 120EВ51790 "Проведение мероприятий по обеспечению деятельности советников директора по воспитанию и взаимодей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ствию с детскими общественными объединениями в общеобразовательных организациях"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6 974,76 руб. (ф.0503164)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целевой статье 1200150500 "Обеспечение выплат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ежемесячного денежного вознаграждения советникам директоров по воспитанию и взаимодействию 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детскими общественными объединениями государственных общеобразовательных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организаций"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3 695,21 руб. (ф.0503164)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образовались в результате достижения показателей по итогам года.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Дебиторская и кредиторская задолженности по этому разделу отсутствуют.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финансирование раздела 0800 «Культура, кинематография» запланировано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4 162 584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,08 руб., кассовое исполнение составило 4 162 584,08 руб., что составляет 100% от плана.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Дебиторская и кредиторская задолженности по этому разделу отсутствуют.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      Бюджетные назначения по разделу 1000 «Социальная политика» составили 1 265 008,52 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б. и исполнены в сумме 1 258 931,60 руб. что составляет 99,5% от плана.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Дебиторская и кредиторская задолженности по этому разделу отсутствуют.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Бюджетные назначения по разделу 1200 «Средства массовой информации» составляют 2 559 145,63 руб. и исполнены в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умме 2 559 145,63 руб. (100% от плана).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Дебиторская и кредиторская задолженности по этому разделу отсутствуют.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За отчетный период в городском округе проведена работа по реализации 16 муниципальных программ, на которые было направлено 111 464 546,02 руб.,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что составляет 80,3 % от общих расходов бюджета 2024 года.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 </w:t>
            </w:r>
          </w:p>
          <w:tbl>
            <w:tblPr>
              <w:tblW w:w="10155" w:type="dxa"/>
              <w:tblInd w:w="348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1290"/>
              <w:gridCol w:w="1622"/>
              <w:gridCol w:w="1509"/>
              <w:gridCol w:w="1197"/>
              <w:gridCol w:w="1854"/>
              <w:gridCol w:w="59"/>
            </w:tblGrid>
            <w:tr w:rsidR="00215988">
              <w:trPr>
                <w:trHeight w:val="720"/>
              </w:trPr>
              <w:tc>
                <w:tcPr>
                  <w:tcW w:w="979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bookmarkStart w:id="0" w:name="RANGE!A1:L60"/>
                  <w:bookmarkEnd w:id="0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</w:p>
                <w:p w:rsidR="00215988" w:rsidRDefault="00665C38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  <w:p w:rsidR="00215988" w:rsidRDefault="00665C38">
                  <w:pPr>
                    <w:shd w:val="clear" w:color="auto" w:fill="FFFFFF"/>
                    <w:ind w:right="-280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Анализ исполнения муниципальных программ 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</w:rPr>
                    <w:t> </w:t>
                  </w:r>
                </w:p>
              </w:tc>
            </w:tr>
            <w:tr w:rsidR="00215988">
              <w:trPr>
                <w:trHeight w:val="330"/>
              </w:trPr>
              <w:tc>
                <w:tcPr>
                  <w:tcW w:w="216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Наименование </w:t>
                  </w:r>
                </w:p>
              </w:tc>
              <w:tc>
                <w:tcPr>
                  <w:tcW w:w="1316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1657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Плановые назначения, руб.</w:t>
                  </w:r>
                </w:p>
              </w:tc>
              <w:tc>
                <w:tcPr>
                  <w:tcW w:w="1541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Исполнение, руб.</w:t>
                  </w:r>
                </w:p>
              </w:tc>
              <w:tc>
                <w:tcPr>
                  <w:tcW w:w="1219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% исполнения</w:t>
                  </w:r>
                </w:p>
              </w:tc>
              <w:tc>
                <w:tcPr>
                  <w:tcW w:w="1894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ind w:right="260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Неисполненные назначения, руб.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</w:rPr>
                    <w:t> </w:t>
                  </w:r>
                </w:p>
              </w:tc>
            </w:tr>
            <w:tr w:rsidR="00215988">
              <w:trPr>
                <w:trHeight w:val="795"/>
              </w:trPr>
              <w:tc>
                <w:tcPr>
                  <w:tcW w:w="216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215988">
                  <w:pPr>
                    <w:rPr>
                      <w:sz w:val="24"/>
                    </w:rPr>
                  </w:pPr>
                </w:p>
              </w:tc>
              <w:tc>
                <w:tcPr>
                  <w:tcW w:w="1316" w:type="dxa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215988">
                  <w:pPr>
                    <w:rPr>
                      <w:sz w:val="24"/>
                    </w:rPr>
                  </w:pPr>
                </w:p>
              </w:tc>
              <w:tc>
                <w:tcPr>
                  <w:tcW w:w="1657" w:type="dxa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215988">
                  <w:pPr>
                    <w:rPr>
                      <w:sz w:val="24"/>
                    </w:rPr>
                  </w:pPr>
                </w:p>
              </w:tc>
              <w:tc>
                <w:tcPr>
                  <w:tcW w:w="1541" w:type="dxa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215988">
                  <w:pPr>
                    <w:rPr>
                      <w:sz w:val="24"/>
                    </w:rPr>
                  </w:pPr>
                </w:p>
              </w:tc>
              <w:tc>
                <w:tcPr>
                  <w:tcW w:w="1219" w:type="dxa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215988">
                  <w:pPr>
                    <w:rPr>
                      <w:sz w:val="24"/>
                    </w:rPr>
                  </w:pPr>
                </w:p>
              </w:tc>
              <w:tc>
                <w:tcPr>
                  <w:tcW w:w="1894" w:type="dxa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240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</w:rPr>
                    <w:t> </w:t>
                  </w:r>
                </w:p>
              </w:tc>
            </w:tr>
            <w:tr w:rsidR="00215988">
              <w:trPr>
                <w:trHeight w:val="630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Профилактика терроризма и экстремизма в МО п. Михайловский на 2024-2026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0100000000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5 873,00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5 873,00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ind w:right="180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630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Молодежная политика и оздоровление детей МО п. Михайловский Саратовской области на 2024-2026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0200000000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276 391,99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276 391,99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ind w:right="180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720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lastRenderedPageBreak/>
                    <w:t>Повышение безопасности дорожного движения в муниципальном образовании п. Михайловский Саратовской области на 2024-2026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0300000000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3 230 000,00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2 941 470,59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91,1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288 529,41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630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Ремонт автомобильных дорог общего пользования, дворовых территорий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многоквартирных домов, проездов к дворовым территориям многоквартирных домов на территории муниципального образования поселок Михайловский Саратовской области на 2024-2026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0400000000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5 159 274,65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4 059 995,41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78,7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1 099 279,24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831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Развитие местного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самоуправления в муниципальном образовании п. Михайловский Саратовской области на 2024-2026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0500000000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9 849 222,35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9 849 222,35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100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645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Развитие дошкольного образования муниципального образования п. Михайловский Саратовской области на 2024-2026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0600000000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16 055 265,72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16 040 763,04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99,9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14 502,68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795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Развитие культуры в муниципальном образовании поселок Михайловский Саратовской области на 2024 - 2026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0700000000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4 082 991,08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4 082 991,08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100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0,0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1110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Снижение рисков и смягчение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последствий чрезвычайных ситуаций природного и техногенного характера на территории муниципального образования поселок Михайловский в 2024-2026 годах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0900000000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4 825 607,04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4 825 607,04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100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 0,0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525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Поддержка и развитие печатного средства массовой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информации муниципального образования поселок Михайловский Саратовской области муниципального учреждения «Редакция газеты «Михайловские новости» муниципального образования поселок Михайловский Саратовской области на 2024 - 2026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2 559 145,63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2 559 145,63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525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lastRenderedPageBreak/>
                    <w:t>Благоустройство территории муниципального образования поселок Михайловский Саратовской области на 2024-2026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1100000000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3 359 240,52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2 858 822,50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85,1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500 418,02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525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Поддержка и развитие общего образования п. Михайловский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Саратовской области муниципального общеобразовательного учреждения «Средняя общеобразовательная школа МО п. Михайловский» на 2024-2026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1200000000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41 001 043,45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40 979 046,84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99,9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21 996,61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525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Управление имуществом муниципального образования п.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Михайловский на 2024-2026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1300000000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12 370 026,40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8 564 768,52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69,2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3 805 257,88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525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Развитие дополнительного образования детей в МО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.М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ихайловский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Саратовской области на 2024 – 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1400000000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5 725 675,14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5 455 186,80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95,3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270 488,34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1215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Формирование комфортной городской среды на территории муниципального образования п. Михайловский Саратовской области на 2018 – 2024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1500000000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8 944 787,23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8 944 787,23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15988">
              <w:trPr>
                <w:trHeight w:val="720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Профилактика правонарушений и усиление борьбы с преступностью в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муниципальном образовании п. Михайловский на 2024-2026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1700000000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2 500,00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0,00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2 500,00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215988">
              <w:trPr>
                <w:trHeight w:val="720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Строительство, реконструкция,  капитальный ремонт жилого фонда, объектов социальной и инженерной инфраструктуры муниципального образования поселок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Михайловский Саратовской области на 2022 – 2024 годы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1800000000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20 474,00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20 474,00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0,0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215988">
              <w:trPr>
                <w:trHeight w:val="315"/>
              </w:trPr>
              <w:tc>
                <w:tcPr>
                  <w:tcW w:w="21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117 467 518,20</w:t>
                  </w:r>
                </w:p>
              </w:tc>
              <w:tc>
                <w:tcPr>
                  <w:tcW w:w="154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111 464 546,02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94,9</w:t>
                  </w:r>
                </w:p>
              </w:tc>
              <w:tc>
                <w:tcPr>
                  <w:tcW w:w="18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shd w:val="clear" w:color="auto" w:fill="FFFFFF"/>
                    </w:rPr>
                    <w:t>6 002 972,18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hd w:val="clear" w:color="auto" w:fill="FFFFFF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Calibri" w:eastAsia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Остаток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единых счетах бюджета 40204 (40703) городского округа на 01 января 2024 года составляет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17 404 096,27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14 692,96 руб.- средства областного бюджета, 21 772,58 руб. - средства федерального бюджета. Из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остатка остаток средств дорожного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фонда составляет 2 432 366,63 руб.</w:t>
            </w:r>
          </w:p>
          <w:p w:rsidR="00215988" w:rsidRDefault="00665C38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   Раздел 4 "Анализ показателей бухгалтерской отчетности субъекта бюджетной 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                                                           отчетности    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  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 2024 год движения по счету «Нефинансовые активы имущест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ва казны» составили: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  Увеличение недвижимого имущества в составе имущества казны составило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208 152 314,50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принят к учету в состав имущества казны объект, ранее бесхозяйный объект "Трансформаторная подстанция 2 КТПНТ 250-10/0.4 Химиков,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д.16" на сумму 395 723,41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(Распоряжение от 28.06.2024 №202/1);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Увеличение оборотов по строке "недвижимое имущество в составе имущества казны" за счет разукомплектования объектов составило 207 756 591, 09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мортизация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99 794 932,68 руб.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 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 Увеличение движимого имущества в составе имущества казны составило                 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12 710 597,40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.: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- в рамках реализации инициативного проекта принят на учет объект "Благоустройство мест (площадок) накопления твердых коммунальных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тходов, расположенных на территории муниципального образования поселок Михайловский Саратовской области" в сумме 1 772 331,01 руб. (Распоряжение от 04.10.2024 г. "324/1);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 рамках благоустройства общественных территорий, принят на учет в состав движимо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 имущества казны объект: «Зона отдыха с фонтаном"» на сумму 8 742 967.74 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(Распоряжение от 13.12.2024 г. №384/1)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принят к учету в состав имущества казны объект в рамках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Энергосервисного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контракта "БМКУ с наружными сетями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ул. 60 лет Победы, д.5 на сумму 2 195 298,65 руб. (Распоряжение от 28.12.2024 г. №404),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по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КОСГУ 199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) - 2 097 298,65 руб.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Поступление непроизведенных активов в составе имущества казны составило        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8 891 412,60 руб.,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   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оборотов за счет разукомплектования объектов составило 3 106 532,24 руб.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  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- Увеличение за счет принятого к учету вновь созданного объекта составило 5 784 880,36  руб.,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КОСГУ 199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).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Увеличение вложений в объекты муниципальной казны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10 818 998,48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сложилось: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    - в результате формирования первоначальной стоимости при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приобретении  основных средств (инициативный проект, благоустройство общественной территории)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сумме 10 515 298,75 руб.;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      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результате принятия на уч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ет неотделимых улучшений объекта в рамках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Энергосервисного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контракта в сумме 205 699,73 руб.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(КОСГУ 199(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))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      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результате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увеличения оборотов в связи с переносом данных между счетами учета (с недвижимого (БД) на движимое имущество казны) в сумме 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8 000,00 руб.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Выбытие из казны недвижимого имущества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221 987 344,28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.:</w:t>
            </w:r>
          </w:p>
          <w:p w:rsidR="00215988" w:rsidRDefault="00665C38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 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выбыло в связи с приватизацией (Распоряжения Главы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на сумму 14 230 753,19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амортизация   6 289 431,32 руб.; </w:t>
            </w:r>
          </w:p>
          <w:p w:rsidR="00215988" w:rsidRDefault="00665C38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 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Увеличение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оборотов по строке "недвижимое имущество в составе имущества казны" за счет разукомплектования объектов составило 207 756 591,09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 амортизация - 99 794 932,68 руб.; 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Выбытие непроизведенных активов в составе имущества казны составило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    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          6 510 899,57 руб.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.:</w:t>
            </w:r>
          </w:p>
          <w:p w:rsidR="00215988" w:rsidRDefault="00665C38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 выбытие в связи с реализацией (Распоряжения от 28.05.2024 г. №161, Распоряжение от 12.08.2024 г. №257/1) составило 407 012,95 руб.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;</w:t>
            </w:r>
          </w:p>
          <w:p w:rsidR="00215988" w:rsidRDefault="00665C38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 выбытие в связи с приватизацией (Распоряжения Главы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 составило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2 997 354,38 руб.;</w:t>
            </w:r>
          </w:p>
          <w:p w:rsidR="00215988" w:rsidRDefault="00665C38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 увеличение оборотов за счет разукомплектования объектов составило 3 106 532,24 руб.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  Уменьшение вложений в объекты казны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10 818 998,48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связано с             -     формированием первоначальной стоимости при приобретени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основных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умме 10 515 298,75 руб. (инициативный проект, благоустройство общественной территории), 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операцией по включению в стоимость объекта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неотделимых улучшений в рамках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Энергосервисного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контракта в сумме 205 699,73 руб. </w:t>
            </w:r>
          </w:p>
          <w:p w:rsidR="00215988" w:rsidRDefault="00665C38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увеличением сто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имости объекта движимого имущества казны на сумму расходов по ПСД в сумме 98 000,00 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("БМКУ с наружными сетями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ул. 60 лет Победы, д5" на сумму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98 000,00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основании Распоряжения от 28.12.2024 г.№ 404.)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ind w:firstLine="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 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Поступление основных средств в течение года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2 914 737,03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счет приобретения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2 914 737,03 руб.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   Увеличение вложений в основные средства составили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9 503 902,75 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сложились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-   формирования первоначальной стоимости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 приобретении   основных средств -2 914 737,03 руб.;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 вложения при безвозмездном поступлении основных средств (школьный автобус) от Государственного казенного учреждения Саратовской области "Центр бухгалтерского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административного обеспечения образо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вания" на сумму 3 073 250,00 руб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КОСГУ 195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вложения для последующей передачи основных средств, приобретенных в рамках реализации национального проекта Цифровая образовательная среда в МОУ "СОШ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 в сумме 3 230 915,72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жения для последующей передачи основных средств, приобретенных для системы водоснабжения (насосы для забора и подачи воды, прибор учета для определения объема воды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МУП "Водоресурс" - 285 000,00 руб.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  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Поступление материальных запасов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2 33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4 475,11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 за счет приобретения - 2 330 112,71 руб.;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 счет безвозмездной передачи от Государственного автономного учреждения средств массовой информации 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"Регион 64"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4 362,40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.,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КОСГУ 191 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    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Вложения в материальные зап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асы составили 170 000,00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вложения для последующей передачи материальных запасов в МУП "Водоресурс" - 170 000,00 руб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соли для обеззараживания питьевой воды)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 Выбытие основных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ечение года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92 067,60 руб.,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сновная причина выбытия основных средств с баланса учреждения - списание, пришедших в негодность основных средств.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     Уменьшение вложений в основные средства составили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9 601 902,75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сложились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     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увеличения оборотов в связи с переносом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данных между счетами учета в сумме 98 000,00 руб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перевод учета БД на учет в казне)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формирования первоначальной стоимости при приобретении   основных средств 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2 914 737,03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руб.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 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безвозмездной передачи основных средств от учредителя бюджетному учр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еждению МОУ "СОШ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 - 6 304 165,72 руб., (3 073 250, 00 руб.- школьный автобус, 3 230 915,72 руб. - основные средства в рамках цифровой образовательной среды)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КОСГУ 281).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безвозмездной передачи основных средств МУП "Водоресурс" в сумме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285 000,00 руб.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(КОСГУ - 284).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Выбытие материальных запасов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2 380 548,29 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связи с их списанием на нужды учреждения.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Выбытие вложений в материальные запасы связано с передачей материальных запасов в МУП "Водоресурс" 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соль для обеззараживания питьевой воды) в сумме 170 000,00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(КОСГУ 244).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   Внутриведомственные расчеты составили 608 874,39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в части передачи основных средств - 36 517,35 руб., в части передачи расчетов по начисленным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поступившим доходам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- 572 357,04 руб.</w:t>
            </w:r>
          </w:p>
          <w:p w:rsidR="00215988" w:rsidRDefault="00665C38">
            <w:pPr>
              <w:shd w:val="clear" w:color="auto" w:fill="FFFFFF"/>
              <w:spacing w:after="2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spacing w:before="20" w:after="20"/>
              <w:ind w:firstLine="6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связи с тем, что администрация муниципального образования п. Михайловский Саратовской области является учредителем бюджетных учреждений, перечисления в части субсидий на финансовое обеспечение муниципального задания на оказание 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пальных услуг (выполнение работ) составили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52 176 435,39 руб.,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них в рамках персонифицированного финансирования дополнительного образования детей - 109 121,96 руб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ВР 614), в части субсидии на иные цели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4 403 576,89 руб.</w:t>
            </w:r>
          </w:p>
          <w:p w:rsidR="00215988" w:rsidRDefault="00665C38">
            <w:pPr>
              <w:shd w:val="clear" w:color="auto" w:fill="FFFFFF"/>
              <w:spacing w:before="20" w:after="20"/>
              <w:ind w:firstLine="8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Субсидия на реализацию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персонифицированного финансирования дополнительного образования детей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ВР 625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– 44 419,50 руб.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      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Остаток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забалансовых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счетах в сумме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92 304 193,84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включает в себя: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остаток по счету 01 в сумме 16 476 490,48 руб. - получено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безвозмездное пользование имущество казны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квартальная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-модульная котельная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остаток по счету 02 в сумме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238 613,16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руб. - основные средства, переданные от ликвидированного в 2011 г. учреждения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счету 04 в сумме 592 691,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83 руб. - списана дебиторская задолженность нереальная к взысканию (расчеты с ФНС в сумме 69 726,97 руб., расчеты с контрагентом по ГСМ в сумме 83 952,18 руб.,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расчеты с физическими лицами в части задолженности по платежам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арендной плате, штра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фам (задолженность, нереальная к взысканию по иным основаниям, признана сомнительной на основании Распоряжений) в сумме 439 012,68 руб.;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счету 07 в сумме 1 160,00 руб. - переходящие награды, призы, кубки и ценные подарки;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счету 09 в сумме 391 013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,33 руб. - запасные части взамен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изношенных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счету 10 в сумме 134 213,98 руб. - факт отражения обеспечения исполнения контракта;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счету 20 в сумме 1 713,55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задолженность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восстребованная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кредиторами (задолженность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айму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арендной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плате);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счету 21 в сумме 2 179 659,35 руб. основные средства стоимостью до 3 000 руб. включительно (до 01.01.2018 г.), и до 10 000 руб. включительно (с 01.01.2018 г.)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по счету 25 в сумме 50 052 915,06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по счету 25.51 - 29 887 366,52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имущество, переданное в аренду, по счету 25.55 - 18 274 648,16 руб. земельные участки, переданные в аренду.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счету 26 в сумме 24 126 623,48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3 724 865,00 руб.- техника для службы ЖКХ, переданная в безвозмездное пользование, 3 925 270,00 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 - передача жилого двухквартирного дома ФГУП "Федеральный экологический оператор", 16 476 488,48 руб. - передано в безвозмездное пользование имущество казны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квартальная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-модульная котельная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-Поступление денежных средств на счета временного распо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ряжения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исполнения контрактов, отраженные по счету 17 составило 59 017,10 руб.;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-Выбытие денежных средств со счетов временного распоряжения по обеспечению исполнения контрактов, отраженные по счету 18 составило 194 484,93 руб.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</w:t>
            </w:r>
          </w:p>
          <w:p w:rsidR="00215988" w:rsidRDefault="00665C38">
            <w:pPr>
              <w:shd w:val="clear" w:color="auto" w:fill="FFFFFF"/>
              <w:spacing w:before="20" w:after="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  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Остаток по счету 110610000 в сумме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4 582 745,03 руб., также отраженный в форме 0503190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включает в себя незавершенное строительство по следующим объектам, находящимся на учете в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Саратовской области: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1) центральная канализация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расположенная по адресу: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Сумма финансовых вложений составила 3 858 105,36 руб. Сметная стоимость объекта на начало строительства и на конец отчетного периода составила 3 858 105,36 рублей. В 2010-2012 гг.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согласно 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граммы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социально-экономического развития закрытого административно-территориального образования - поселок Михайловский Саратовской области на 2008-2010 гг., Программы социально-экономического развития закрытого административно-территориального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поселок Михайловский Саратовской области на 2011-2013 выполнены работы по устройству центральной канализации в, ЗАТО Михайловский. В период 2013-2017гг из-за технической ошибки объе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кт стр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оительства государственную регистрацию права не прошел. В конце 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8 года документы были направлены на кадастровый учет и регистрацию права муниципальной собственности. Постановка на кадастровый учет временно приостановлена до уточнения данных в техническом паспорте. Кадастровый номер объекта недвижимости отсутствует, объ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ект не включен в федеральные адресные инвестиционные проекты (ФАИП)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2) строительство хозяйственно-питьевого водопровода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области, расположенного по адресу: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Сумма финансовых вложений соста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вила 260 619,67 руб.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  В 2013 году начата работа по строительству внутриплощадочных сетей водопровода. Данным проектом предусмотрено технологическое присоединение к холодному водоснабжению объекта социальной инфраструктуры и шести многоквартирных жилых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домов. Строительство данных объектов предусмотрено в генеральном плане городского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области, утвержденного решением собрания депутатов ЗАТО Михайловский от 29.12.2012 года №88 в целях развития территории ЗАТО Михайловски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й Саратовской области. К данному участку внутриплощадочных сетей водопровода, который был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построен в 2013 году технологически присоединен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объект «Плавательный бассейн», который был введен в эксплуатацию в 2014 году.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 Сметная стоимость строительства 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дату начала составляла 1 820 274,00 рублей и на конец отчетного периода 1 820 274,00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рублей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родолжение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строительства внутриплощадочных сетей водопровода будет осуществляться совместно со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строительством шести многоквартирных жилых домов, предусмотренных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енеральным планом городского округа ЗАТО Михайловский. Кадастровый номер объекта недвижимости отсутствует, объект не включен в федеральные адресные инвестиционные проекты (ФАИП).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Также включены расходы на капитальные вложения, произведенные в объекты, 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роительство которых не начиналось,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расходы на проектно-изыскательные работы и проектно-сметную документацию: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1) проверка достоверности определения сметной стоимости объекта капитального строительства по проектной документации "Строительство централь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ной канализации к жилым домам усадебного типа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области" и проведение государственной экспертизы проектной документации и результатов инженерных изысканий по объекту "Строительство центральной канализации к жилым домам усадебн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ого типа в ЗАТО Михайловский Саратовской области". Сумма финансовых вложений составила 464 020,00 руб.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исполнении мероприятий муниципальной целевой программы "Строительство, реконструкция, капитальный ремонт объектов социальной и инженерной инфраструкту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ры ЗАТО Михайловский Саратовской области на 2013-2015 годы", утвержденной постановлением администрации ЗАТО Михайловский Саратовской области от 08.11.2012г. №171 в 2015 году выполнена разработка проектно-сметной документации объекта "Строительство централь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ной канализации к жилым домам усадебного типа в ЗАТО Михайловский Саратовской области".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исполнении норм Градостроительного Кодекса РФ в 2016 году по данной проектно-сметной документации выполнена экспертиза и проверка достоверности сметной документации,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 результатам проверки получено положительное заключение Государственной экспертизы. Проектной документацией предусмотрено подключение 93 жилых дома усадеб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ного типа (в том числе 144 квартиры) путем исключения временных местных выгребов и переключения выпу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сков канализации из жилых домов усадебного типа в уличную канализационную сеть. Данное решение было принято в связи с высоким уровнем залегания грунтовых вод и многочисленными жалобами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жителей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Михайловский, которые проживают в жилых домах усадебного 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ипа "О частой откачки септиков с местных выгребных ям".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Плановые сроки реализации инвестиционного проекта "Строительство центральной канализации к жилым домам усадебного типа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области" перенесены на 2025 год, сметная стоимост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 объекта составила 24 515 620,00 рублей.</w:t>
            </w:r>
          </w:p>
          <w:p w:rsidR="00215988" w:rsidRDefault="00665C38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На начало 2024 г. на учете был отражен объект, работы по которому были завершены в 2024г.:</w:t>
            </w:r>
          </w:p>
          <w:p w:rsidR="00215988" w:rsidRDefault="00665C38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сумму вложений в размере 98 000,00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руб.по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проектно-сметной документации, выполненной по объекту «Выполнение работ,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направленных на повышение эффективности использования имущественного комплекса Саратовской области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техническое перевооружение системы теплоснабжения с установкой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-модульной котельной по адресу: 413540,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ул. 60 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 Победы, д.5». была увеличена стоимость объекта. Объект принят к учету в 2024 г. с корректировкой счета учета. Модульная 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тельная переведена на счет учета движимого имущества.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   Финансовые вложения, отраженные в годовом отчете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Сарат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овской области составили: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конец отчетного периода администрация МО п. Михайловский Саратовской области является учредителем 2-ух муниципальных унитарных предприятий: МУП «ЖКХ», МУП «Водоресурс».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МУП ЖКХ (ИНН 6418000367) образован на основании Решения 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брания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депутатов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 от 20.05.2005 г.№ 76.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Уставной фонд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предприятия сформирован за счет передачи администрацией Предприятию специального автомобиля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мусоровозка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КО-449-12 на шасси ЗИЛ 49744 балансовой стоимостью 625 000 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б., (отражено в ф.0503171);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МУП «Водоресурс» (6418001466) образован на основании Распоряжения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администрации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ЗАТО Михайловский Саратовской области от 24.07.2015 № 239. Уставной фонд сформирован за счет передачи администрацией Предприятию объекта недвижимост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здания-насосной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станции – II подъема», площадью 80.1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., расположенному по адресу: Саратовская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площадка водоочистных сооружений, балансовой стоимостью – 1 064 848,13 руб. (отражено в ф.0503171). В 2017 году на основании Распо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ряжения администрации ЗАТО Михайловский Саратовской области от 29.12.2017 №523 произошло увеличение уставного фонда за счет выделения субсидии из бюджета ЗАТО на приобретение объектов недвижимого имущества, а именно здания - насосная станция ливневых стоко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в, сооружения - обработки осадка на сумму 900 166,11 руб. Таким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вложение в уставной фонд МУП «Водоресурс» составило 1 965 014,24 руб. Итого вложения по всем муниципальным унитарным предприятиям составили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2 590 014,24 руб.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Движений по суммам начисле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ния и поступления части прибыли по вышеуказанным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МУПам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 2023 год не было (ф.0503174) не представлена ввиду отсутствия числовых значений).</w:t>
            </w:r>
            <w:proofErr w:type="gramEnd"/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Финансовые вложения в особо ценное имущество бюджетных уч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реждений составили 235 216 358,19 руб. Увеличение за 2024 год составило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3 073 250,00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.,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КОСГУ 172 (КТ) – 3 073 250,00 руб.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Кредиторская задолженность по бюджетной деятельности по состоянию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01.01.2025 г. в части расходов бюджета отсутствует.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Задолженность в части доходов составляет 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1 388 007,08 руб.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 части доходов, администратором которых является Финансовое управление администрации МО п. Михайловский Саратовской области - 36 465,54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руб. Задолженность является остатком межбюджетных трансфертов подлежащих возврату, из них, подлежащих возврату в федеральный бюджет- 21 912,08 руб.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части доходов, администратором которых является администрация МО п. Михайловский Саратовской области сост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авила 1 347 387,66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задолженность, подлежащая возврату в связи с признанием аукциона недействительным- 1 303 000,00 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Задолженность по платежам за аренду и социальный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найм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- 43 084,19 руб.;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части доходов, администратором которых является 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правление Федеральной налоговой службы по Саратовской области (согласно предоставленной отчетности) -  4 153,88 руб.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Дебиторская задолженность по доходам составила 292 695 565,50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в части доходов по межбюджетным трансфертам, начисленным на 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ходы будущих периодов, администратором которых является Финансовое управление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Саратовской области в сумме 279 724 728,70 руб.,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по доходам 2025 г. - 101 780 558,20 руб.,   по долгосрочным доходам (2026-2027г.г.) -   17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7 944 170,50 руб.</w:t>
            </w:r>
          </w:p>
          <w:p w:rsidR="00215988" w:rsidRDefault="00665C38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по доходам, администрируемым администрацией МО п. Михайловский Саратовской области задолженность составляет 12 745 898,42 руб., (задолженность по арендной плате за земельные участки, нежилые помещения и плате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найм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жилых помещений,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по доходам от арендной платы в счет начисленных доходов будущих периодов в сумме 8 994 280,25 руб. Увеличение задолженности произошло в связи с заключением новых долгосрочных договоров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Просроченная дебиторская задолженность составила 125 109,63 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величение просроченной дебиторской задолженности произошло в связи с изменением подхода отражения просроченной дебиторской задолженности в учете - из общей задолженности текущей задолженностью является та, которая образовалась в связи с начислениями за 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кабрь 2024 года, просроченная - неоплаченная задолженность, начисленная по ноябрь 2024 года.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целях уменьшения задолженности перед бюджетом ведется работа по взысканию задолженности среди плательщиков, а также по выявлению задолженности нереальной к взыск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анию. Сумма задолженности, обеспеченная исковыми заявлениями за 2024 год составила 217 707,02 руб., сумма задолженности, поступившая в 2024 году в результате мер принудительного взыскания - 111 182,54 руб.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 доходам, администрируемым Управлением Федерал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ьной налоговой службы по Саратовской области составила (согласно предоставленной отчетности) -  168 587,81 руб.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просроченная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- 95 909,30 руб.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- по доходам, администрируемым МО МВД России по ЗАТО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.Ш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иханы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п.Михайловский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Саратовской области (согласн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 предоставленной отчетности) составила 56 350,57 руб.(штрафы). Годовая отчетность на 01.01.2025г. данным администратором доходов не была представлена, сведения о движении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дств вз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яты исключительно на основании выписок, предоставленных органом ФК по движ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ению средств в части бюджета МО п. Михайловский Саратовской области. Данные о задолженности перенесены с начала отчетного периода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 конец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неизменном виде.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Дебиторская задолженность по бюджетной деятельности в части расходов отсутс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твует.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    В годовой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отчетности за 2024 год разница между фактически начисленными и перечисленными расходами по оплате труда и начислениям на оплату труда сложились ввиду отражения в учете сформированного резерва на оплату отпусков за фактически отработанное время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выплатам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работников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страховым взносам. Расчет резерва (счет 140160000 "Резервы предстоящих расходов") произведен на основании расчета, утвержденного Учетной политикой учреждений.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Расходы будущих периодов (счет 140150000) составляют 2 206 243,18 руб.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включают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себя расходы по перечисленным взносам на формирование фонда капитального ремонта, ОСАГО, расходы на продление ЭЦП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Отрицательные значения,  отраженные в Отчете о финансовых результатах деятельности (ф.0503121):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 строке 092 КОСГУ 172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сумма 7 728 927,00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ложилась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результате оборотов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- 10 838 985,39 руб. (списание остаточной стоимости недвижимого имущества и земельных участков при приватизации)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- 3 110 057,49 руб.( увеличение вложений в особо ценное имущество и доход 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продажи земельного участка)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по строке 093 КОСГУ 173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сумма 26 163,09 руб. - отражено списание сомнительной задолженности по доходам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- по строке 094 КОСГУ 174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72 991,41 руб. - отражено списание неустоек за нарушение сроков исполнения контрактов. 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отчетный период произошло изменение валюты баланса, связанное с исправлением выявленных ошибок прошлых отчетных лет: </w:t>
            </w:r>
          </w:p>
          <w:p w:rsidR="00215988" w:rsidRDefault="00665C38">
            <w:pPr>
              <w:shd w:val="clear" w:color="auto" w:fill="FFFFFF"/>
              <w:ind w:firstLine="6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в учете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 области произошли изменения, связанные с расчетами по оплате социального найма жи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лого помещения и арендной плате за имущество казны: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Дебиторская задолженность увеличилась по счету 120521000 на 47 432,00 руб., уменьшилась по счету 120529000 на 18 139,95 руб., кредиторская задолженность по счету 120521000 увеличилась на 76 803,23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счету 120529000 - на 231.03 руб. Изменения в сторону уменьшения остаточной стоимости нефинансовых активов имущества казны в сумме 79 362 074,50 руб. (по первоначальной стоимости сумма изменений составила 161 965 623,58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.,амортизация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- 82 603 549,08 руб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.) произошли в связи с тем, что в результате проведенной в ноябре 2024 г. инвентаризации жилищного фонда (Распоряжение 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24.10.2024 года № 337) были выявлены объекты, выбывшие в результате приватизации, но числящиеся на учете в составе имущества казны. 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нные учета приведены в соответствие. </w:t>
            </w:r>
          </w:p>
          <w:p w:rsidR="00215988" w:rsidRDefault="00665C38">
            <w:pPr>
              <w:shd w:val="clear" w:color="auto" w:fill="FFFFFF"/>
              <w:ind w:firstLine="6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15988" w:rsidRDefault="00665C38">
            <w:pPr>
              <w:shd w:val="clear" w:color="auto" w:fill="FFFFFF"/>
              <w:ind w:firstLine="6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Раздел 5 "Прочие вопросы деятельности субъекта бюджетной отчетности"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Ведение бухгалтерского учета казенных учреждений осуществляется централизованной бухгалтерией (МУ «ЦБ и служба МТО и ТО ОМС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»).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Бюджетные учреждения в первой половине 2024 года обслуживались централизованной бухгалтерией, с 01.07.2024 - перешли на самостоятельный учет.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Бухгалтерский учет осуществляется в соответствии с Федеральным законом от 06 декабря 2011 года №402-ФЗ «О бухгалте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рском учете», Бюджетным кодексом РФ, приказом Минфина РФ от 01 декабря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ния государственными внебюджетными фондами, государственных академий наук, государственных (муниципальных) учреждений и Инструкции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применению», и ведется в соответствии с учетной политикой, утвержденной приказами бюджетных учреждений.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Основные средс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тва принимаются к учету по первоначальной стоимости на основании акта приема-передачи, материальные запасы принимаются к учету по фактической стоимости на основании первичных документов. Списание производится по средней фактической стоимости.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забалансов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счете учитываются материальные ценности, принятые на хранение, а также основные средства стоимостью до 10 000 рублей включительно в эксплуатации.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целью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сохранностью имущества перед составлением годовой отчетности в учреждениях проведена еж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егодная инвентаризация основных средств и материальных запасов, а также состояния расчетов. В целях соблюдения федерального стандарта ВФА "Осуществление внутреннего финансового аудита в целях подтверждения достоверности бюджетной отчетности и соответствия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порядка ведения бюджетного учета единой методологии бюджетного учета, составления, представления и утверждения бюджетной отчетности" (Приказ Минфина России от 1 сентября 2021г. №120н из 4 главных распорядителей средств бюджета МО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ихайловский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Саратовской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области 3 применяют упрощенное осуществление внутреннего финансового аудита. В одном учреждении проведено 4 аудиторские проверки (в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по индивидуальной бюджетной отчетности - 3) подтверждения достоверности годовой бюджетной отчетности за 2024 год, по 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езультатам которой было сформировано заключение о том, что: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- порядок ведения бюджетного учета соответствует единой методологии учета и отчетности;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-информация, содержащаяся в подтверждаемой бюджетной отчетности, соответствует качественным характеристика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</w:p>
          <w:p w:rsidR="00215988" w:rsidRDefault="00665C38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факты, влияющие на достоверность бюджетной отчетности, отсутствуют.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целях автоматизации бюджетного учета, который основывается на едином взаимосвязанном технологическом процессе обработки документов и бухгалтерских операций по всем разделам единого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плана счетов бюджетного учета, в 2024 году использовались программные продукты: АС «Бюджет», АС «Сводная отчетность», «Мониторинг налоговых доходов», портал СУФД, портал Свод-Смарт. 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Таблица с перечнем форм отчетности, не включенных в состав</w:t>
            </w:r>
          </w:p>
          <w:p w:rsidR="00215988" w:rsidRDefault="00665C38">
            <w:pPr>
              <w:shd w:val="clear" w:color="auto" w:fill="FFFFFF"/>
              <w:spacing w:before="240" w:after="2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отчетности в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иду отсутствия числовых значений показателей</w:t>
            </w:r>
          </w:p>
          <w:tbl>
            <w:tblPr>
              <w:tblW w:w="0" w:type="auto"/>
              <w:tblInd w:w="137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1"/>
              <w:gridCol w:w="3811"/>
              <w:gridCol w:w="2936"/>
              <w:gridCol w:w="2225"/>
            </w:tblGrid>
            <w:tr w:rsidR="00215988">
              <w:tc>
                <w:tcPr>
                  <w:tcW w:w="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ind w:left="1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формы отчетности</w:t>
                  </w:r>
                </w:p>
              </w:tc>
              <w:tc>
                <w:tcPr>
                  <w:tcW w:w="29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Код формы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Причина непредставления</w:t>
                  </w:r>
                </w:p>
              </w:tc>
            </w:tr>
            <w:tr w:rsidR="00215988">
              <w:trPr>
                <w:trHeight w:val="1016"/>
              </w:trPr>
              <w:tc>
                <w:tcPr>
                  <w:tcW w:w="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3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Справка по консолидируемым расчетам учреждения</w:t>
                  </w:r>
                </w:p>
              </w:tc>
              <w:tc>
                <w:tcPr>
                  <w:tcW w:w="29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0503125 (счета 120561000,</w:t>
                  </w:r>
                  <w:proofErr w:type="gramEnd"/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120651000,120651561,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120651661,120654000,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120654561,120654661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120711000,120711541,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120711641,120721000,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120721541,120721641,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120731000,120731541,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120731641,130111000,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130111710,130111810,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130121000,130121710,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130121810,130131000,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130131710,130131810,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130251831,130251000,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130254000,130254831,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130305831,130404000,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130406000,140110189,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140120241,140120281,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140120254,140120251,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40110191,140141151,</w:t>
                  </w:r>
                </w:p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140141161,140149161.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  Не имеет числовых значений</w:t>
                  </w:r>
                </w:p>
              </w:tc>
            </w:tr>
            <w:tr w:rsidR="00215988">
              <w:tc>
                <w:tcPr>
                  <w:tcW w:w="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  2</w:t>
                  </w:r>
                </w:p>
              </w:tc>
              <w:tc>
                <w:tcPr>
                  <w:tcW w:w="3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об исполнении мероприятий в рамках целевых программ</w:t>
                  </w:r>
                </w:p>
              </w:tc>
              <w:tc>
                <w:tcPr>
                  <w:tcW w:w="29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0503166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215988">
              <w:tc>
                <w:tcPr>
                  <w:tcW w:w="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3 </w:t>
                  </w:r>
                </w:p>
              </w:tc>
              <w:tc>
                <w:tcPr>
                  <w:tcW w:w="3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Сведения о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целевых иностранных кредитах</w:t>
                  </w:r>
                </w:p>
              </w:tc>
              <w:tc>
                <w:tcPr>
                  <w:tcW w:w="29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0503167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215988">
              <w:trPr>
                <w:trHeight w:val="1349"/>
              </w:trPr>
              <w:tc>
                <w:tcPr>
                  <w:tcW w:w="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4</w:t>
                  </w:r>
                </w:p>
              </w:tc>
              <w:tc>
                <w:tcPr>
                  <w:tcW w:w="3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 государственном (муниципальном) долге, предоставленных бюджетных кредитах</w:t>
                  </w:r>
                </w:p>
              </w:tc>
              <w:tc>
                <w:tcPr>
                  <w:tcW w:w="29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0503172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215988">
              <w:tc>
                <w:tcPr>
                  <w:tcW w:w="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5</w:t>
                  </w:r>
                </w:p>
              </w:tc>
              <w:tc>
                <w:tcPr>
                  <w:tcW w:w="3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об изменении остатков валюты баланса</w:t>
                  </w:r>
                </w:p>
              </w:tc>
              <w:tc>
                <w:tcPr>
                  <w:tcW w:w="29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0503173_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( в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части средств во временном распоряжении)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215988">
              <w:tc>
                <w:tcPr>
                  <w:tcW w:w="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 6</w:t>
                  </w:r>
                </w:p>
              </w:tc>
              <w:tc>
                <w:tcPr>
                  <w:tcW w:w="3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</w:t>
                  </w:r>
                </w:p>
              </w:tc>
              <w:tc>
                <w:tcPr>
                  <w:tcW w:w="29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0503174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215988">
              <w:tc>
                <w:tcPr>
                  <w:tcW w:w="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  7 </w:t>
                  </w:r>
                </w:p>
              </w:tc>
              <w:tc>
                <w:tcPr>
                  <w:tcW w:w="3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об остатках средств на счетах на счетах получателя бюджетных средст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бюджетная)</w:t>
                  </w:r>
                </w:p>
              </w:tc>
              <w:tc>
                <w:tcPr>
                  <w:tcW w:w="29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0503178G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_Б</w:t>
                  </w:r>
                  <w:proofErr w:type="gramEnd"/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215988">
              <w:tc>
                <w:tcPr>
                  <w:tcW w:w="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  8</w:t>
                  </w:r>
                </w:p>
              </w:tc>
              <w:tc>
                <w:tcPr>
                  <w:tcW w:w="3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Сведения об остатках средств на счетах на счетах получателя бюджетных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средст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касса)</w:t>
                  </w:r>
                </w:p>
              </w:tc>
              <w:tc>
                <w:tcPr>
                  <w:tcW w:w="29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0503178G_Касса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215988">
              <w:tc>
                <w:tcPr>
                  <w:tcW w:w="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 9</w:t>
                  </w:r>
                </w:p>
              </w:tc>
              <w:tc>
                <w:tcPr>
                  <w:tcW w:w="3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Справка о суммах консолидируемых поступлений, подлежащих зачислению на счета бюджета</w:t>
                  </w:r>
                </w:p>
              </w:tc>
              <w:tc>
                <w:tcPr>
                  <w:tcW w:w="29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0503184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  <w:tr w:rsidR="00215988">
              <w:tc>
                <w:tcPr>
                  <w:tcW w:w="5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10</w:t>
                  </w:r>
                </w:p>
              </w:tc>
              <w:tc>
                <w:tcPr>
                  <w:tcW w:w="381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Сведения об исполнении судебных решений по денежным обязательствам</w:t>
                  </w:r>
                </w:p>
              </w:tc>
              <w:tc>
                <w:tcPr>
                  <w:tcW w:w="29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0503296</w:t>
                  </w:r>
                </w:p>
              </w:tc>
              <w:tc>
                <w:tcPr>
                  <w:tcW w:w="2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15988" w:rsidRDefault="00665C38">
                  <w:pPr>
                    <w:spacing w:before="240" w:after="240"/>
                    <w:rPr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Не имеет числовых значений</w:t>
                  </w:r>
                </w:p>
              </w:tc>
            </w:tr>
          </w:tbl>
          <w:p w:rsidR="00215988" w:rsidRDefault="00215988">
            <w:pPr>
              <w:shd w:val="clear" w:color="auto" w:fill="FFFFFF"/>
              <w:ind w:left="-597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</w:tc>
      </w:tr>
      <w:tr w:rsidR="00215988">
        <w:trPr>
          <w:trHeight w:val="645"/>
        </w:trPr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15988" w:rsidRDefault="00665C38">
            <w:pPr>
              <w:shd w:val="clear" w:color="auto" w:fill="FFFFFF"/>
              <w:spacing w:before="20" w:after="20"/>
              <w:ind w:right="56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 </w:t>
            </w:r>
          </w:p>
        </w:tc>
      </w:tr>
    </w:tbl>
    <w:p w:rsidR="00215988" w:rsidRDefault="00665C38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215988" w:rsidRDefault="00665C38">
      <w:r>
        <w:t> </w:t>
      </w:r>
    </w:p>
    <w:p w:rsidR="00215988" w:rsidRDefault="00665C38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215988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215988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215988"/>
        </w:tc>
      </w:tr>
      <w:tr w:rsidR="00215988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215988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1598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215988">
            <w:pPr>
              <w:rPr>
                <w:sz w:val="24"/>
              </w:rPr>
            </w:pPr>
          </w:p>
        </w:tc>
      </w:tr>
      <w:tr w:rsidR="0021598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215988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</w:tr>
      <w:tr w:rsidR="0021598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988" w:rsidRDefault="00215988">
            <w:pPr>
              <w:rPr>
                <w:sz w:val="24"/>
              </w:rPr>
            </w:pPr>
          </w:p>
        </w:tc>
      </w:tr>
      <w:tr w:rsidR="00215988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215988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665C3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"____"  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21598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5988" w:rsidRDefault="00215988">
            <w:pPr>
              <w:rPr>
                <w:sz w:val="24"/>
              </w:rPr>
            </w:pPr>
          </w:p>
        </w:tc>
      </w:tr>
    </w:tbl>
    <w:p w:rsidR="00215988" w:rsidRDefault="00665C38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215988" w:rsidSect="00665C38">
      <w:pgSz w:w="12240" w:h="15840"/>
      <w:pgMar w:top="1700" w:right="1133" w:bottom="850" w:left="1133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988"/>
    <w:rsid w:val="00215988"/>
    <w:rsid w:val="0066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8906</Words>
  <Characters>50768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Гудкова</dc:creator>
  <cp:lastModifiedBy>Мельник</cp:lastModifiedBy>
  <cp:revision>2</cp:revision>
  <dcterms:created xsi:type="dcterms:W3CDTF">2025-04-17T07:26:00Z</dcterms:created>
  <dcterms:modified xsi:type="dcterms:W3CDTF">2025-04-17T07:26:00Z</dcterms:modified>
</cp:coreProperties>
</file>